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Информация о наличии объема  свободной для технологического присоединения трансформаторной мощности по подстанциям и распределительным пунктам  напряжением ниже  35 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с дифференциацией по уровням напряжения  на 01.</w:t>
      </w:r>
      <w:r w:rsidR="002A4170">
        <w:rPr>
          <w:sz w:val="24"/>
          <w:szCs w:val="24"/>
        </w:rPr>
        <w:t>0</w:t>
      </w:r>
      <w:r w:rsidR="00F07A8C">
        <w:rPr>
          <w:sz w:val="24"/>
          <w:szCs w:val="24"/>
        </w:rPr>
        <w:t>4</w:t>
      </w:r>
      <w:r>
        <w:rPr>
          <w:sz w:val="24"/>
          <w:szCs w:val="24"/>
        </w:rPr>
        <w:t>.20</w:t>
      </w:r>
      <w:r w:rsidR="002A4170">
        <w:rPr>
          <w:sz w:val="24"/>
          <w:szCs w:val="24"/>
        </w:rPr>
        <w:t>20</w:t>
      </w:r>
      <w:r>
        <w:rPr>
          <w:sz w:val="24"/>
          <w:szCs w:val="24"/>
        </w:rPr>
        <w:t xml:space="preserve"> года:</w:t>
      </w:r>
    </w:p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  <w:r>
        <w:rPr>
          <w:sz w:val="24"/>
          <w:szCs w:val="24"/>
        </w:rPr>
        <w:t>Всего: 176,</w:t>
      </w:r>
      <w:r w:rsidR="00F07A8C">
        <w:rPr>
          <w:sz w:val="24"/>
          <w:szCs w:val="24"/>
        </w:rPr>
        <w:t>1</w:t>
      </w:r>
      <w:r>
        <w:rPr>
          <w:sz w:val="24"/>
          <w:szCs w:val="24"/>
        </w:rPr>
        <w:t xml:space="preserve"> МВА 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</w:t>
      </w:r>
    </w:p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 напряжение 6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 -  118,</w:t>
      </w:r>
      <w:r w:rsidR="00F07A8C">
        <w:rPr>
          <w:sz w:val="24"/>
          <w:szCs w:val="24"/>
        </w:rPr>
        <w:t>6</w:t>
      </w:r>
      <w:r>
        <w:rPr>
          <w:sz w:val="24"/>
          <w:szCs w:val="24"/>
        </w:rPr>
        <w:t xml:space="preserve"> МВА</w:t>
      </w:r>
    </w:p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 напряжение 10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-  57,5 МВА </w:t>
      </w:r>
    </w:p>
    <w:p w:rsidR="00005985" w:rsidRDefault="00005985" w:rsidP="00005985">
      <w:pPr>
        <w:tabs>
          <w:tab w:val="left" w:pos="8306"/>
        </w:tabs>
        <w:ind w:left="-1134" w:right="-483"/>
        <w:jc w:val="both"/>
        <w:rPr>
          <w:sz w:val="24"/>
          <w:szCs w:val="24"/>
        </w:rPr>
      </w:pPr>
    </w:p>
    <w:p w:rsidR="000D0FF8" w:rsidRDefault="000D0FF8">
      <w:bookmarkStart w:id="0" w:name="_GoBack"/>
      <w:bookmarkEnd w:id="0"/>
    </w:p>
    <w:sectPr w:rsidR="000D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85"/>
    <w:rsid w:val="00005985"/>
    <w:rsid w:val="000D0FF8"/>
    <w:rsid w:val="002A4170"/>
    <w:rsid w:val="00F0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Зеленина Светлана Петровна</dc:creator>
  <cp:lastModifiedBy>Зеленина Светлана Петровна</cp:lastModifiedBy>
  <cp:revision>3</cp:revision>
  <dcterms:created xsi:type="dcterms:W3CDTF">2019-12-23T12:35:00Z</dcterms:created>
  <dcterms:modified xsi:type="dcterms:W3CDTF">2020-03-24T12:20:00Z</dcterms:modified>
</cp:coreProperties>
</file>