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992"/>
        <w:gridCol w:w="284"/>
        <w:gridCol w:w="1023"/>
        <w:gridCol w:w="536"/>
        <w:gridCol w:w="771"/>
        <w:gridCol w:w="505"/>
      </w:tblGrid>
      <w:tr w:rsidR="0094036D" w:rsidRPr="0094036D" w:rsidTr="006463E0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36D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FDD" w:rsidRDefault="00290FDD" w:rsidP="00290FDD">
            <w:pPr>
              <w:spacing w:after="0" w:line="240" w:lineRule="auto"/>
              <w:ind w:left="459" w:right="978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E57C3A" w:rsidRDefault="00E57C3A" w:rsidP="00E57C3A">
            <w:pPr>
              <w:spacing w:after="0" w:line="240" w:lineRule="auto"/>
              <w:ind w:left="459" w:right="9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E57C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Структура и объем затрат на производство и реализацию товаро</w:t>
            </w:r>
            <w:proofErr w:type="gramStart"/>
            <w:r w:rsidRPr="00E57C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в(</w:t>
            </w:r>
            <w:proofErr w:type="gramEnd"/>
            <w:r w:rsidRPr="00E57C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работ, услуг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).</w:t>
            </w:r>
          </w:p>
          <w:p w:rsidR="00E57C3A" w:rsidRDefault="00E57C3A" w:rsidP="00895421">
            <w:pPr>
              <w:spacing w:after="0" w:line="240" w:lineRule="auto"/>
              <w:ind w:left="459" w:right="978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895421" w:rsidRDefault="00895421" w:rsidP="006463E0">
            <w:pPr>
              <w:spacing w:after="0" w:line="240" w:lineRule="auto"/>
              <w:ind w:left="459" w:right="17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Приложение 1</w:t>
            </w:r>
          </w:p>
          <w:p w:rsidR="00895421" w:rsidRDefault="00895421" w:rsidP="006463E0">
            <w:pPr>
              <w:spacing w:after="0" w:line="240" w:lineRule="auto"/>
              <w:ind w:left="459" w:right="17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к приказу </w:t>
            </w:r>
          </w:p>
          <w:p w:rsidR="00895421" w:rsidRDefault="00895421" w:rsidP="006463E0">
            <w:pPr>
              <w:spacing w:after="0" w:line="240" w:lineRule="auto"/>
              <w:ind w:left="459" w:right="17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Федеральной службы по тарифам</w:t>
            </w:r>
          </w:p>
          <w:p w:rsidR="00895421" w:rsidRPr="00895421" w:rsidRDefault="00895421" w:rsidP="006463E0">
            <w:pPr>
              <w:spacing w:after="0" w:line="240" w:lineRule="auto"/>
              <w:ind w:left="459" w:right="176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от 24 октября 2014 года № 1831-э</w:t>
            </w:r>
          </w:p>
          <w:p w:rsidR="00895421" w:rsidRDefault="00895421" w:rsidP="006463E0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раскрытия информации</w:t>
            </w:r>
          </w:p>
        </w:tc>
      </w:tr>
      <w:tr w:rsidR="0094036D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структуре и объемах затрат </w:t>
            </w:r>
          </w:p>
        </w:tc>
      </w:tr>
      <w:tr w:rsidR="0094036D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оказание услуг по передаче электрической энергии сетевыми организациями,</w:t>
            </w:r>
          </w:p>
        </w:tc>
      </w:tr>
      <w:tr w:rsidR="0094036D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регулирование </w:t>
            </w:r>
            <w:proofErr w:type="gramStart"/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gramEnd"/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которых осуществляется </w:t>
            </w:r>
          </w:p>
        </w:tc>
      </w:tr>
      <w:tr w:rsidR="0094036D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методом доходности инвестированного капитала</w:t>
            </w:r>
          </w:p>
        </w:tc>
      </w:tr>
      <w:tr w:rsidR="006463E0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3E0" w:rsidRDefault="006463E0" w:rsidP="006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Подконтрольные и неподконтрольные расходы, включаемые в необходимую валовую выручку. Норма доходности инвестированного капитала, фактический уровень доходности инвестированного капитала, использованного при осуществлении регулируемой деятельности</w:t>
            </w:r>
            <w:r w:rsidR="007935F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7935F1" w:rsidRPr="0094036D" w:rsidRDefault="007935F1" w:rsidP="006463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 движении активов и о вводе активов в течение года, в том числе за счет переоценки, модернизации, реконструкции, строительства и приобретения нового оборудования.</w:t>
            </w:r>
          </w:p>
        </w:tc>
      </w:tr>
      <w:tr w:rsidR="006463E0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63E0" w:rsidRPr="0094036D" w:rsidRDefault="006463E0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036D" w:rsidRPr="0094036D" w:rsidTr="006463E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036D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7714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АО "Тульские городские электрические сети"</w:t>
            </w:r>
          </w:p>
        </w:tc>
      </w:tr>
      <w:tr w:rsidR="0094036D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ИНН:</w:t>
            </w: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710 550 59 71</w:t>
            </w:r>
          </w:p>
        </w:tc>
      </w:tr>
      <w:tr w:rsidR="0094036D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КПП:</w:t>
            </w:r>
            <w:r w:rsidRPr="009403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710 501 001</w:t>
            </w:r>
          </w:p>
        </w:tc>
      </w:tr>
      <w:tr w:rsidR="0094036D" w:rsidRPr="0094036D" w:rsidTr="006463E0">
        <w:trPr>
          <w:trHeight w:val="315"/>
        </w:trPr>
        <w:tc>
          <w:tcPr>
            <w:tcW w:w="107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7714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Долгосрочный период регулирования  201</w:t>
            </w:r>
            <w:r w:rsidR="00771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403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- 2017 гг.</w:t>
            </w:r>
          </w:p>
        </w:tc>
      </w:tr>
      <w:tr w:rsidR="0094036D" w:rsidRPr="0094036D" w:rsidTr="006463E0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A1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  <w:bookmarkEnd w:id="0"/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036D" w:rsidRPr="0094036D" w:rsidRDefault="0094036D" w:rsidP="007714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 201</w:t>
            </w:r>
            <w:r w:rsidR="00AF0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4036D" w:rsidRPr="0094036D" w:rsidTr="006463E0">
        <w:trPr>
          <w:trHeight w:val="315"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RANGE!A1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</w:t>
            </w:r>
            <w:bookmarkEnd w:id="1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Структура затрат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AF041C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RANGE!A2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 на содержание (далее - НВВ)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4036D" w:rsidRPr="0094036D" w:rsidRDefault="00D03F84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1 129 154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AF041C" w:rsidRPr="0094036D" w:rsidRDefault="00D03F84" w:rsidP="00AF0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1 142 758,7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AF041C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" w:name="RANGE!A2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bookmarkEnd w:id="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Подконтрольные (операционные) расходы, включенные в НВВ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4036D" w:rsidRPr="0094036D" w:rsidRDefault="00C75610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235 133,9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4036D" w:rsidRPr="0094036D" w:rsidRDefault="00C75610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284 037,2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AF041C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RANGE!A2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</w:t>
            </w:r>
            <w:bookmarkEnd w:id="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расходы,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4A0E9E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61 319,7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4A0E9E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52 654,3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AF041C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RANGE!A23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1.1.1.1</w:t>
            </w:r>
            <w:bookmarkEnd w:id="5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сырье, материалы, запасные части, инструмент, топливо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185295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21 108,6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185295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15 554,6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AF041C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6" w:name="RANGE!A2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1.1.1.2</w:t>
            </w:r>
            <w:bookmarkEnd w:id="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D45565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29 475,7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D45565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28 779,9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1E7272">
        <w:trPr>
          <w:trHeight w:val="7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RANGE!A2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1.1.1.3</w:t>
            </w:r>
            <w:bookmarkEnd w:id="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работы и услуги производственного характера (в том числе услуги сторонних организаций по содержанию сетей и распределительных устройств)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09694A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10 735,4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09694A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8 319,8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1E7272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8" w:name="RANGE!A2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1.1.1.3.1</w:t>
            </w:r>
            <w:bookmarkEnd w:id="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на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9" w:name="RANGE!A2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</w:t>
            </w:r>
            <w:bookmarkEnd w:id="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2950E0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162 564,8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C75610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160 150,1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C20A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0" w:name="RANGE!A28"/>
            <w:bookmarkStart w:id="11" w:name="RANGE!A29"/>
            <w:bookmarkEnd w:id="1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</w:t>
            </w:r>
            <w:bookmarkEnd w:id="11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операционные расходы (с расшифровкой)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2950E0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11 249,4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2950E0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71 232,8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2" w:name="RANGE!A3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1.1.3.1</w:t>
            </w:r>
            <w:bookmarkEnd w:id="1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транспортные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9C20A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3" w:name="RANGE!A3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</w:t>
            </w:r>
            <w:bookmarkEnd w:id="1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прочие расходы (с расшифровкой)*(4)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2950E0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11 249,4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2950E0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71 232,8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4" w:name="RANGE!A3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bookmarkEnd w:id="1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Неподконтрольные расходы, включенные в НВВ,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393B7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117 416,0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393B7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130 971,0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5" w:name="RANGE!A33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</w:t>
            </w:r>
            <w:bookmarkEnd w:id="15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услуг ОАО "ФСК ЕЭС"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6" w:name="RANGE!A3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</w:t>
            </w:r>
            <w:bookmarkEnd w:id="1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оплату технологического присоединения к сетям смежной сетевой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CC3C6B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7" w:name="RANGE!A3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</w:t>
            </w:r>
            <w:bookmarkEnd w:id="1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аренду имущества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393B7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393B7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CC3C6B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8" w:name="RANGE!A3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</w:t>
            </w:r>
            <w:bookmarkEnd w:id="1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отчисления на социальные нужды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393B7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40 354,0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393B7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43 486,8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CC3C6B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9" w:name="RANGE!A3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1.2.5</w:t>
            </w:r>
            <w:bookmarkEnd w:id="1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прибыль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393B7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52 673,0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393B7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60 680,2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CC3C6B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0" w:name="RANGE!A38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1.2.6</w:t>
            </w:r>
            <w:bookmarkEnd w:id="2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налоги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393B7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14 920,0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393B7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20 375,5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10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1" w:name="RANGE!A3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</w:t>
            </w:r>
            <w:bookmarkEnd w:id="21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сетевой организации, связанные с осуществлением технологического присоединения к электрическим сетям, не включенные в плату за технологическое присоединение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716FBE" w:rsidRDefault="00716FBE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4 911,3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2" w:name="RANGE!A4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1.2.7.1</w:t>
            </w:r>
            <w:bookmarkEnd w:id="2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"Количество льготных технологических присоединений"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716FBE" w:rsidRDefault="00716FBE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F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180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3" w:name="RANGE!A4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1.2.8</w:t>
            </w:r>
            <w:bookmarkEnd w:id="2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Средства, подлежащие дополнительному учету по результатам вступивших в законную силу решений суда, решений ФСТ России, принятых по итогам рассмотрения разногласий или досудебного урегулирования споров, решения ФСТ России об отмене решения регулирующего органа, принятого им с превышением полномочий (предписания)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8463FF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4" w:name="RANGE!A4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</w:t>
            </w:r>
            <w:bookmarkEnd w:id="2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Возврат инвестированного капитала,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4036D" w:rsidRPr="0094036D" w:rsidRDefault="002A3010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26 979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4036D" w:rsidRPr="0094036D" w:rsidRDefault="002A3010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26 979</w:t>
            </w:r>
            <w:bookmarkStart w:id="25" w:name="_GoBack"/>
            <w:bookmarkEnd w:id="25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8463FF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6" w:name="RANGE!A43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1.3.1</w:t>
            </w:r>
            <w:bookmarkEnd w:id="2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размер средств, направляемых на реализацию инвестиционных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8463FF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7" w:name="RANGE!A4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</w:t>
            </w:r>
            <w:bookmarkEnd w:id="2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 на инвестированный капитал,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8463FF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8" w:name="RANGE!A4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1.4.1</w:t>
            </w:r>
            <w:bookmarkEnd w:id="2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размер средств, направляемых на реализацию инвестиционных программ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8463FF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9" w:name="RANGE!A4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1.5</w:t>
            </w:r>
            <w:bookmarkEnd w:id="2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необходимой валовой выручки, производимое в целях сглаживания тарифов</w:t>
            </w:r>
            <w:proofErr w:type="gram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(+/-)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0" w:name="RANGE!A4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1.6</w:t>
            </w:r>
            <w:bookmarkEnd w:id="3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Корректировки необходимой валовой выручки, учтенные в утвержденных тарифных решениях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1" w:name="RANGE!A48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1.7</w:t>
            </w:r>
            <w:bookmarkEnd w:id="31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операционных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2" w:name="RANGE!A4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1.8</w:t>
            </w:r>
            <w:bookmarkEnd w:id="3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от снижения технологических потерь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FF5EB7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29 083,5</w:t>
            </w:r>
            <w:r w:rsidR="0094036D"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3" w:name="RANGE!A5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</w:t>
            </w:r>
            <w:bookmarkEnd w:id="3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9403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расходы на ремонт, всего (пункт 1.1.1.2 + пункт 1.1.1.3.1 + пункт 1.1.2.1)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F16B78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29 475,7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F16B78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28 779,9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73664C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4" w:name="RANGE!A5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III</w:t>
            </w:r>
            <w:bookmarkEnd w:id="3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Необходимая валовая выручка на оплату технологического расхода (потерь) электроэнергии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FF5EB7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453 462,6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FF5EB7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347 879,7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5" w:name="RANGE!A5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bookmarkEnd w:id="35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технологических потерь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FDA7764" wp14:editId="7B2333A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28625" cy="161925"/>
                  <wp:effectExtent l="0" t="0" r="9525" b="0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7C746B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198 137,6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FF5EB7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165 465,5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7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6" w:name="RANGE!A53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</w:t>
            </w:r>
            <w:bookmarkEnd w:id="3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покупки электрической энергии сетевой организацией в целях компенсации технологического расхода электрической энергии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7C746B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2 288,62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FF5EB7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2 102,43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7" w:name="RANGE!A5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IV</w:t>
            </w:r>
            <w:bookmarkEnd w:id="3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доходности на инвестированный капитал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8" w:name="RANGE!A5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3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доходности на инвестированный капитал, установленная ФСТ России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6463E0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39" w:name="RANGE!A5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bookmarkEnd w:id="3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 доходности на капитал, инвестированный до начала долгосрочного периода регулирования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6463E0">
        <w:trPr>
          <w:trHeight w:val="103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0" w:name="RANGE!A5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</w:t>
            </w:r>
            <w:bookmarkEnd w:id="4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Натуральные (количественные) показатели, используемые при определении структуры и объемов затрат на оказание услуг по передаче электрической энергии сетевыми организациями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F16B78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1" w:name="RANGE!A58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bookmarkEnd w:id="41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общее количество точек подключения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57F87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60 691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A62D96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60 691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F16B78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2" w:name="RANGE!A5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bookmarkEnd w:id="4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Трансформаторная мощность подстанций,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A62D96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F16B78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3" w:name="RANGE!A6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  <w:bookmarkEnd w:id="4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трансформаторная мощность подстанций на уровне напряжения 1-20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МВа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A62D96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443,0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F16B78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4" w:name="RANGE!A6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bookmarkEnd w:id="44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условных единиц по линиям электропередач,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7C746B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6 994,5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A62D96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7 451,6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F16B78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5" w:name="RANGE!A6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</w:t>
            </w:r>
            <w:bookmarkEnd w:id="45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количество условных единиц по линиям электропередач на уровне напряжения 6-10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A62D96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4 050,2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F16B78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количество условных единиц по линиям электропередач на уровне напряжения 0,4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A62D96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3 401,4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F16B78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6" w:name="RANGE!A64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bookmarkEnd w:id="46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условных единиц по подстанциям,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7C746B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12 512,5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A62D96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13 330,2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F16B78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7" w:name="RANGE!A65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  <w:bookmarkEnd w:id="47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количество условных единиц по подстанциям на уровне напряжения 1-20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у.е.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A62D96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13 330,2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F16B78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8" w:name="RANGE!A66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bookmarkEnd w:id="48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Длина линий электропередач,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102050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2 764,6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F16B78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9" w:name="RANGE!A67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</w:t>
            </w:r>
            <w:bookmarkEnd w:id="49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длина линий электропередач на уровне напряжения 6-10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102050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1 207,7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F16B78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том числе длина линий электропередач на уровне напряжения 0,4 </w:t>
            </w:r>
            <w:proofErr w:type="spellStart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102050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1 556,9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F16B78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0" w:name="RANGE!A69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bookmarkEnd w:id="50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кабельных линий электропередач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4036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102050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F16B78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1" w:name="RANGE!A70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bookmarkEnd w:id="51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Ввод в эксплуатацию новых объектов электросетевого комплекса на конец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57F87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234 170,0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57F87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273 320,0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F16B78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2" w:name="RANGE!A71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7.1.</w:t>
            </w:r>
            <w:bookmarkEnd w:id="52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за счет платы за технологическое присоединение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57F87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116 690,0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036D" w:rsidRPr="0094036D" w:rsidRDefault="00957F87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156 640,0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78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3" w:name="RANGE!A72"/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bookmarkEnd w:id="53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 технологического расхода (потерь) электрической энергии, установленный Минэнерго России*(5)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A4574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4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  <w:r w:rsidR="0094036D" w:rsidRPr="009A45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</w:tr>
      <w:tr w:rsidR="0094036D" w:rsidRPr="0094036D" w:rsidTr="006463E0">
        <w:trPr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36D" w:rsidRPr="0094036D" w:rsidTr="006463E0">
        <w:trPr>
          <w:trHeight w:val="40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*(4)        Расшифровка к п. 1.1.3.2.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Оплата работ и услуг сторонних организаций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2950E0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1 548,6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2950E0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4 221,9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командировки и представительские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0E17E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0E17E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подготовку кадров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0E17E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255,0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0E17E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258,6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0E17ED">
        <w:trPr>
          <w:trHeight w:val="52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нормальных условий труда и мер по технике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36D" w:rsidRPr="0094036D" w:rsidRDefault="000E17ED" w:rsidP="000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1 146,1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036D" w:rsidRPr="0094036D" w:rsidRDefault="000E17ED" w:rsidP="000E17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942,8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6463E0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страхование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0E17E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0E17E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413,4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4036D" w:rsidRPr="0094036D" w:rsidTr="002D16BA">
        <w:trPr>
          <w:trHeight w:val="27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1.1.3.2.6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036D" w:rsidRPr="0094036D" w:rsidRDefault="0094036D" w:rsidP="0094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36D" w:rsidRPr="0094036D" w:rsidRDefault="00393B7D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7 858,7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036D" w:rsidRPr="0094036D" w:rsidRDefault="002950E0" w:rsidP="0094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65 276,8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036D" w:rsidRPr="0094036D" w:rsidRDefault="0094036D" w:rsidP="0094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03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F650F" w:rsidRDefault="00BF650F"/>
    <w:sectPr w:rsidR="00BF650F" w:rsidSect="0094036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6D"/>
    <w:rsid w:val="0009694A"/>
    <w:rsid w:val="000E17ED"/>
    <w:rsid w:val="00102050"/>
    <w:rsid w:val="00185295"/>
    <w:rsid w:val="001E7272"/>
    <w:rsid w:val="00290FDD"/>
    <w:rsid w:val="002950E0"/>
    <w:rsid w:val="002A3010"/>
    <w:rsid w:val="002D16BA"/>
    <w:rsid w:val="00393B7D"/>
    <w:rsid w:val="004A0E9E"/>
    <w:rsid w:val="005837E4"/>
    <w:rsid w:val="006463E0"/>
    <w:rsid w:val="00716FBE"/>
    <w:rsid w:val="00734DDA"/>
    <w:rsid w:val="0073664C"/>
    <w:rsid w:val="007714F8"/>
    <w:rsid w:val="007935F1"/>
    <w:rsid w:val="007C746B"/>
    <w:rsid w:val="007E6364"/>
    <w:rsid w:val="008463FF"/>
    <w:rsid w:val="00895421"/>
    <w:rsid w:val="0094036D"/>
    <w:rsid w:val="00957F87"/>
    <w:rsid w:val="0098240F"/>
    <w:rsid w:val="009A4574"/>
    <w:rsid w:val="009C20A0"/>
    <w:rsid w:val="00A62D96"/>
    <w:rsid w:val="00AF041C"/>
    <w:rsid w:val="00BF650F"/>
    <w:rsid w:val="00C75610"/>
    <w:rsid w:val="00CC3C6B"/>
    <w:rsid w:val="00D03F84"/>
    <w:rsid w:val="00D45565"/>
    <w:rsid w:val="00E57C3A"/>
    <w:rsid w:val="00F16B78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0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171F-1747-4BBA-BC9C-31A3EA68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Трапезникова Юлия Владимировна</dc:creator>
  <cp:lastModifiedBy>Беззубов Андрей Владимирович</cp:lastModifiedBy>
  <cp:revision>10</cp:revision>
  <cp:lastPrinted>2017-05-31T13:16:00Z</cp:lastPrinted>
  <dcterms:created xsi:type="dcterms:W3CDTF">2017-05-30T11:56:00Z</dcterms:created>
  <dcterms:modified xsi:type="dcterms:W3CDTF">2017-05-31T13:45:00Z</dcterms:modified>
</cp:coreProperties>
</file>