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29" w:rsidRPr="00B93D29" w:rsidRDefault="00B93D29" w:rsidP="00B93D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D29">
        <w:rPr>
          <w:rFonts w:ascii="Times New Roman" w:hAnsi="Times New Roman" w:cs="Times New Roman"/>
          <w:sz w:val="24"/>
          <w:szCs w:val="24"/>
        </w:rPr>
        <w:t>Значения целевых показателей для целей формирования инвестиционной программы, установленные в порядке, утвержденном Министерством энергетики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3D29">
        <w:rPr>
          <w:rFonts w:ascii="Times New Roman" w:hAnsi="Times New Roman" w:cs="Times New Roman"/>
          <w:i/>
          <w:sz w:val="24"/>
          <w:szCs w:val="24"/>
        </w:rPr>
        <w:t>отсутствуют.</w:t>
      </w:r>
    </w:p>
    <w:p w:rsidR="002D197C" w:rsidRDefault="002D197C">
      <w:bookmarkStart w:id="0" w:name="_GoBack"/>
      <w:bookmarkEnd w:id="0"/>
    </w:p>
    <w:sectPr w:rsidR="002D197C" w:rsidSect="00B93D29">
      <w:pgSz w:w="11900" w:h="16800"/>
      <w:pgMar w:top="1100" w:right="1440" w:bottom="8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29"/>
    <w:rsid w:val="002D197C"/>
    <w:rsid w:val="00B9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1</cp:revision>
  <dcterms:created xsi:type="dcterms:W3CDTF">2017-06-16T07:30:00Z</dcterms:created>
  <dcterms:modified xsi:type="dcterms:W3CDTF">2017-06-16T07:33:00Z</dcterms:modified>
</cp:coreProperties>
</file>